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D263" w14:textId="69943807" w:rsidR="00CD1D66" w:rsidRDefault="00220A14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The CallSwitch Agent edition contains the base version of the CallSwitch </w:t>
      </w:r>
      <w:proofErr w:type="spell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softclient</w:t>
      </w:r>
      <w:proofErr w:type="spell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, with an additional feature-set for call centre agent functions, such as logging in and out of an agent, alerting agents to customisation threshold for callers waiting a certain time or accessing pause reasons to stop inbound queue calls.</w:t>
      </w:r>
    </w:p>
    <w:p w14:paraId="19535259" w14:textId="77777777" w:rsidR="00220A14" w:rsidRPr="00220A14" w:rsidRDefault="00220A14" w:rsidP="00220A14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en-GB"/>
        </w:rPr>
      </w:pPr>
      <w:r w:rsidRPr="00220A14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en-GB"/>
        </w:rPr>
        <w:t>Agent Functions:</w:t>
      </w:r>
    </w:p>
    <w:p w14:paraId="2C8ACE31" w14:textId="77777777" w:rsidR="00220A14" w:rsidRPr="00220A14" w:rsidRDefault="00220A14" w:rsidP="00220A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20A14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Once logged in, agents will have access to the Agent functions and the Agent panel to monitor the call flow of the queues they are a member of.</w:t>
      </w:r>
    </w:p>
    <w:p w14:paraId="6414E792" w14:textId="77777777" w:rsidR="00220A14" w:rsidRPr="00220A14" w:rsidRDefault="00220A14" w:rsidP="00220A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20A14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 </w:t>
      </w:r>
    </w:p>
    <w:p w14:paraId="1104A79B" w14:textId="77777777" w:rsidR="00220A14" w:rsidRPr="00220A14" w:rsidRDefault="00220A14" w:rsidP="00220A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20A14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en-GB"/>
        </w:rPr>
        <w:t>Agent Functions:</w:t>
      </w:r>
    </w:p>
    <w:p w14:paraId="7A9E976F" w14:textId="77777777" w:rsidR="00220A14" w:rsidRPr="00220A14" w:rsidRDefault="00220A14" w:rsidP="00220A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20A14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Pressing the headset button will bring the agent to their control panel, from here the agent can log in &amp; out of their queues as well as starting and stopping pause sessions.</w:t>
      </w:r>
    </w:p>
    <w:p w14:paraId="31246B05" w14:textId="77777777" w:rsidR="00220A14" w:rsidRPr="00220A14" w:rsidRDefault="00220A14" w:rsidP="00220A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20A14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 </w:t>
      </w:r>
    </w:p>
    <w:p w14:paraId="5D2A75A8" w14:textId="77777777" w:rsidR="00220A14" w:rsidRPr="00220A14" w:rsidRDefault="00220A14" w:rsidP="00220A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20A14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Starting &amp; stopping a pause:</w:t>
      </w:r>
    </w:p>
    <w:p w14:paraId="763648B8" w14:textId="0766F310" w:rsidR="00220A14" w:rsidRDefault="00220A14">
      <w:r>
        <w:rPr>
          <w:noProof/>
        </w:rPr>
        <w:drawing>
          <wp:inline distT="0" distB="0" distL="0" distR="0" wp14:anchorId="2E4CF377" wp14:editId="2A835F18">
            <wp:extent cx="4514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76563" w14:textId="7C0D6208" w:rsidR="00220A14" w:rsidRDefault="00220A14">
      <w:r>
        <w:rPr>
          <w:noProof/>
        </w:rPr>
        <w:drawing>
          <wp:inline distT="0" distB="0" distL="0" distR="0" wp14:anchorId="311FE98B" wp14:editId="64CEAA19">
            <wp:extent cx="4314825" cy="2028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B29A4" w14:textId="77777777" w:rsidR="00220A14" w:rsidRDefault="00220A14" w:rsidP="00220A14">
      <w:pPr>
        <w:pStyle w:val="NormalWeb"/>
        <w:shd w:val="clear" w:color="auto" w:fill="FFFFFF"/>
        <w:rPr>
          <w:rFonts w:ascii="Segoe UI" w:hAnsi="Segoe UI" w:cs="Segoe UI"/>
          <w:color w:val="333333"/>
          <w:sz w:val="23"/>
          <w:szCs w:val="23"/>
        </w:rPr>
      </w:pPr>
      <w:r>
        <w:rPr>
          <w:rStyle w:val="Strong"/>
          <w:rFonts w:ascii="Segoe UI" w:hAnsi="Segoe UI" w:cs="Segoe UI"/>
          <w:color w:val="333333"/>
          <w:sz w:val="23"/>
          <w:szCs w:val="23"/>
        </w:rPr>
        <w:t>Agent Panel:</w:t>
      </w:r>
    </w:p>
    <w:p w14:paraId="021950EC" w14:textId="77777777" w:rsidR="00220A14" w:rsidRDefault="00220A14" w:rsidP="00220A14">
      <w:pPr>
        <w:pStyle w:val="NormalWeb"/>
        <w:shd w:val="clear" w:color="auto" w:fill="FFFFFF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lastRenderedPageBreak/>
        <w:t xml:space="preserve">Pressing the "Agent Panel" button will open the agent panel, this view will show the agent live stats of the queues they are a member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i.e.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the amount of active calls queuing, it will also show the status of the other agents assigned to these queues and can be useful for managing workflow.</w:t>
      </w:r>
    </w:p>
    <w:p w14:paraId="20422722" w14:textId="77777777" w:rsidR="00220A14" w:rsidRDefault="00220A14" w:rsidP="00220A14">
      <w:pPr>
        <w:pStyle w:val="NormalWeb"/>
        <w:shd w:val="clear" w:color="auto" w:fill="FFFFFF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Queues &amp; Agents that are visible here can be configured in the agent panel settings.</w:t>
      </w:r>
    </w:p>
    <w:p w14:paraId="2876DA99" w14:textId="716D37EE" w:rsidR="00220A14" w:rsidRDefault="00220A14">
      <w:r>
        <w:rPr>
          <w:noProof/>
        </w:rPr>
        <w:drawing>
          <wp:inline distT="0" distB="0" distL="0" distR="0" wp14:anchorId="4B150AD8" wp14:editId="7E3C7BFB">
            <wp:extent cx="5866660" cy="378107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79" cy="381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78719" w14:textId="68D7FF1F" w:rsidR="00220A14" w:rsidRDefault="00220A14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The agent panel can also alert agents of caller wait time, this Alert parameter can be configured by pressing the gear symbol in the corner of the window. By </w:t>
      </w:r>
      <w:proofErr w:type="gram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default</w:t>
      </w:r>
      <w:proofErr w:type="gram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this is set to 7 minutes, but can be customised on a per client basis.</w:t>
      </w:r>
    </w:p>
    <w:p w14:paraId="416344F1" w14:textId="076D629E" w:rsidR="00220A14" w:rsidRDefault="00220A14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3"/>
          <w:szCs w:val="23"/>
          <w:shd w:val="clear" w:color="auto" w:fill="FFFFFF"/>
        </w:rPr>
        <w:lastRenderedPageBreak/>
        <w:drawing>
          <wp:inline distT="0" distB="0" distL="0" distR="0" wp14:anchorId="1E23DC73" wp14:editId="13DC59CA">
            <wp:extent cx="4781550" cy="627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27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9E1F6" w14:textId="128F5CC6" w:rsidR="00220A14" w:rsidRDefault="00220A14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2B952DF1" w14:textId="6AB95897" w:rsidR="00220A14" w:rsidRDefault="00220A14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From the Agent Panel an agent can also start a call or message chat with another agent by right clicking on that agent. </w:t>
      </w:r>
    </w:p>
    <w:p w14:paraId="638893E3" w14:textId="4500E2B7" w:rsidR="00220A14" w:rsidRDefault="00220A14">
      <w:r>
        <w:rPr>
          <w:noProof/>
        </w:rPr>
        <w:lastRenderedPageBreak/>
        <w:drawing>
          <wp:inline distT="0" distB="0" distL="0" distR="0" wp14:anchorId="2074407C" wp14:editId="38CFED6F">
            <wp:extent cx="2533650" cy="3086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65EE5" w14:textId="65735DEB" w:rsidR="00220A14" w:rsidRDefault="00220A14"/>
    <w:p w14:paraId="15E6DB56" w14:textId="77777777" w:rsidR="00220A14" w:rsidRDefault="00220A14"/>
    <w:sectPr w:rsidR="00220A1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989D" w14:textId="77777777" w:rsidR="00220A14" w:rsidRDefault="00220A14" w:rsidP="00220A14">
      <w:pPr>
        <w:spacing w:after="0" w:line="240" w:lineRule="auto"/>
      </w:pPr>
      <w:r>
        <w:separator/>
      </w:r>
    </w:p>
  </w:endnote>
  <w:endnote w:type="continuationSeparator" w:id="0">
    <w:p w14:paraId="5B624445" w14:textId="77777777" w:rsidR="00220A14" w:rsidRDefault="00220A14" w:rsidP="0022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C4EC" w14:textId="77777777" w:rsidR="00220A14" w:rsidRDefault="00220A14" w:rsidP="00220A14">
      <w:pPr>
        <w:spacing w:after="0" w:line="240" w:lineRule="auto"/>
      </w:pPr>
      <w:r>
        <w:separator/>
      </w:r>
    </w:p>
  </w:footnote>
  <w:footnote w:type="continuationSeparator" w:id="0">
    <w:p w14:paraId="09913A74" w14:textId="77777777" w:rsidR="00220A14" w:rsidRDefault="00220A14" w:rsidP="0022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9CB" w14:textId="1B53860D" w:rsidR="00220A14" w:rsidRDefault="00220A14">
    <w:pPr>
      <w:pStyle w:val="Header"/>
    </w:pPr>
    <w:r>
      <w:t xml:space="preserve">Con tac Centre Agent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4"/>
    <w:rsid w:val="00220A14"/>
    <w:rsid w:val="00C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FF0229"/>
  <w15:chartTrackingRefBased/>
  <w15:docId w15:val="{7C31BCE9-BAE9-434C-90B6-DC490B7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14"/>
  </w:style>
  <w:style w:type="paragraph" w:styleId="Footer">
    <w:name w:val="footer"/>
    <w:basedOn w:val="Normal"/>
    <w:link w:val="FooterChar"/>
    <w:uiPriority w:val="99"/>
    <w:unhideWhenUsed/>
    <w:rsid w:val="0022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14"/>
  </w:style>
  <w:style w:type="paragraph" w:styleId="NormalWeb">
    <w:name w:val="Normal (Web)"/>
    <w:basedOn w:val="Normal"/>
    <w:uiPriority w:val="99"/>
    <w:semiHidden/>
    <w:unhideWhenUsed/>
    <w:rsid w:val="0022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321F685D-457F-482B-8CBF-6F84283F28D3}"/>
</file>

<file path=customXml/itemProps2.xml><?xml version="1.0" encoding="utf-8"?>
<ds:datastoreItem xmlns:ds="http://schemas.openxmlformats.org/officeDocument/2006/customXml" ds:itemID="{CF20DC1D-0336-49CC-92DD-553B3FA16E15}"/>
</file>

<file path=customXml/itemProps3.xml><?xml version="1.0" encoding="utf-8"?>
<ds:datastoreItem xmlns:ds="http://schemas.openxmlformats.org/officeDocument/2006/customXml" ds:itemID="{2BDC5ED6-E20F-4391-93E5-48CCEDA59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2022-11-24T13:35:00Z</dcterms:created>
  <dcterms:modified xsi:type="dcterms:W3CDTF">2022-11-24T13:46:00Z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